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POLICY AND PROCEDURES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MASTER LIST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YOUR LOGO HERE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881"/>
        <w:gridCol w:w="1904"/>
        <w:gridCol w:w="2003"/>
        <w:tblGridChange w:id="0">
          <w:tblGrid>
            <w:gridCol w:w="562"/>
            <w:gridCol w:w="4881"/>
            <w:gridCol w:w="1904"/>
            <w:gridCol w:w="200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Updated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update due (2-3 years)</w:t>
            </w:r>
          </w:p>
        </w:tc>
      </w:tr>
      <w:tr>
        <w:trPr>
          <w:cantSplit w:val="0"/>
          <w:trHeight w:val="1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06" w:firstLine="0"/>
              <w:rPr>
                <w:b w:val="1"/>
                <w:bCs w:val="1"/>
                <w:color w:val="00000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06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Board / Governance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Board and Board Committee Terms of Reference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Chair / Board Members/Trustees Role Descriptions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Board member induction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Board meeting protocols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Conflict of Interest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Lines w:val="1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Financial Delegations Policy</w:t>
            </w:r>
          </w:p>
          <w:p w:rsidR="00000000" w:rsidDel="00000000" w:rsidP="00000000" w:rsidRDefault="00000000" w:rsidRPr="00000000" w14:paraId="0000002B">
            <w:pPr>
              <w:keepLines w:val="1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(to include policy on investments, sign-off authorities for CEO, staff and board members, cost of governance)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Risk management policy and plan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Treaty of Waitangi / Cultural responsiveness 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06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Financial Management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Financial Procedures 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Petty Cash and Reimbursements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06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People Management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Recruitment and Selection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Annual Leave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Human Resource Policies and Procedures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Contract for service template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Employee code of conduct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Disciplinary procedures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Employee/Contractor Exit Task Checklist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Employee Performance Appraisal Prof Dev Plan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Exit Interview Questionnaire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06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Operations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Review of Governance Constitution and Procedures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3 yrly as Inc Soc 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Planning and reviewing of annual goals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Client complaints 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Complaints Policy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Privacy Policy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Business Continuity Plan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06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Health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and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Safety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Health &amp; Safety Policy and Procedures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H&amp;S for volunteers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Smoke Free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Workplace injury prevention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Hazard Notification Investigation Forms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Risk Hazard Register &amp; Accident Incident Register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Accident report form template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above are examples of Policies and Procedures that an organisation might have.</w:t>
      </w:r>
    </w:p>
    <w:p w:rsidR="00000000" w:rsidDel="00000000" w:rsidP="00000000" w:rsidRDefault="00000000" w:rsidRPr="00000000" w14:paraId="000000B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It all depends on the size of the organisation and the type of work the organisation does.</w:t>
      </w:r>
    </w:p>
    <w:p w:rsidR="00000000" w:rsidDel="00000000" w:rsidP="00000000" w:rsidRDefault="00000000" w:rsidRPr="00000000" w14:paraId="000000B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Some groups combine all HR policies into one HR Manual.</w:t>
      </w:r>
    </w:p>
    <w:sectPr>
      <w:footerReference r:id="rId7" w:type="default"/>
      <w:pgSz w:h="15840" w:w="12240" w:orient="portrait"/>
      <w:pgMar w:bottom="1020" w:top="1020" w:left="144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jc w:val="right"/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Updated 6 Jan 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B01E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B01E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w5ARcoVk9igo5aNqCyLE8O0RQ==">CgMxLjA4AHIhMS1HM1FTZzNscmVicGVBRnpfSVVkaDZ1UWplM1NHczF5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2025-05-19T00:11:00Z</dcterms:created>
  <dc:creator>George Family</dc:creator>
</cp:coreProperties>
</file>