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02525" w14:textId="77777777" w:rsidR="001370F3" w:rsidRDefault="0056005F">
      <w:pPr>
        <w:ind w:left="426"/>
        <w:rPr>
          <w:rFonts w:ascii="Arial" w:eastAsia="Arial" w:hAnsi="Arial" w:cs="Arial"/>
          <w:b/>
          <w:sz w:val="24"/>
          <w:szCs w:val="24"/>
        </w:rPr>
      </w:pPr>
      <w:r>
        <w:rPr>
          <w:rFonts w:ascii="Arial" w:eastAsia="Arial" w:hAnsi="Arial" w:cs="Arial"/>
          <w:b/>
          <w:color w:val="FF0000"/>
          <w:sz w:val="24"/>
          <w:szCs w:val="24"/>
        </w:rPr>
        <w:t xml:space="preserve">NAME OF TRUST HERE </w:t>
      </w:r>
      <w:r>
        <w:rPr>
          <w:rFonts w:ascii="Arial" w:eastAsia="Arial" w:hAnsi="Arial" w:cs="Arial"/>
          <w:b/>
          <w:sz w:val="24"/>
          <w:szCs w:val="24"/>
        </w:rPr>
        <w:t>(the Trust)</w:t>
      </w:r>
    </w:p>
    <w:p w14:paraId="1EE02526" w14:textId="77777777" w:rsidR="001370F3" w:rsidRDefault="0056005F">
      <w:pPr>
        <w:ind w:left="426"/>
        <w:rPr>
          <w:rFonts w:ascii="Arial" w:eastAsia="Arial" w:hAnsi="Arial" w:cs="Arial"/>
          <w:b/>
          <w:sz w:val="24"/>
          <w:szCs w:val="24"/>
        </w:rPr>
      </w:pPr>
      <w:r>
        <w:rPr>
          <w:rFonts w:ascii="Arial" w:eastAsia="Arial" w:hAnsi="Arial" w:cs="Arial"/>
          <w:b/>
          <w:sz w:val="24"/>
          <w:szCs w:val="24"/>
        </w:rPr>
        <w:t>OFFICER CERTIFICATION</w:t>
      </w:r>
    </w:p>
    <w:p w14:paraId="1EE02527" w14:textId="77777777" w:rsidR="001370F3" w:rsidRDefault="001370F3">
      <w:pPr>
        <w:ind w:left="426"/>
        <w:rPr>
          <w:rFonts w:ascii="Arial" w:eastAsia="Arial" w:hAnsi="Arial" w:cs="Arial"/>
          <w:b/>
          <w:sz w:val="24"/>
          <w:szCs w:val="24"/>
        </w:rPr>
      </w:pPr>
    </w:p>
    <w:p w14:paraId="1EE02528" w14:textId="77777777" w:rsidR="001370F3" w:rsidRDefault="0056005F">
      <w:pPr>
        <w:ind w:left="426"/>
        <w:rPr>
          <w:rFonts w:ascii="Arial" w:eastAsia="Arial" w:hAnsi="Arial" w:cs="Arial"/>
          <w:sz w:val="24"/>
          <w:szCs w:val="24"/>
        </w:rPr>
      </w:pPr>
      <w:r>
        <w:rPr>
          <w:rFonts w:ascii="Arial" w:eastAsia="Arial" w:hAnsi="Arial" w:cs="Arial"/>
          <w:sz w:val="24"/>
          <w:szCs w:val="24"/>
        </w:rPr>
        <w:t xml:space="preserve">Officer Certification confirms that an officer of a charity is qualified to be an officer under section 36B of the Charities Act 2005. When the </w:t>
      </w:r>
      <w:proofErr w:type="spellStart"/>
      <w:r>
        <w:rPr>
          <w:rFonts w:ascii="Arial" w:eastAsia="Arial" w:hAnsi="Arial" w:cs="Arial"/>
          <w:sz w:val="24"/>
          <w:szCs w:val="24"/>
        </w:rPr>
        <w:t>organisation</w:t>
      </w:r>
      <w:proofErr w:type="spellEnd"/>
      <w:r>
        <w:rPr>
          <w:rFonts w:ascii="Arial" w:eastAsia="Arial" w:hAnsi="Arial" w:cs="Arial"/>
          <w:sz w:val="24"/>
          <w:szCs w:val="24"/>
        </w:rPr>
        <w:t xml:space="preserve"> is registered and after it is registered, the Trust must certify to Charities Services that each officer is qualified in terms of the Act.</w:t>
      </w:r>
    </w:p>
    <w:p w14:paraId="1EE02529" w14:textId="77777777" w:rsidR="001370F3" w:rsidRDefault="0056005F">
      <w:pPr>
        <w:ind w:left="426"/>
        <w:rPr>
          <w:rFonts w:ascii="Arial" w:eastAsia="Arial" w:hAnsi="Arial" w:cs="Arial"/>
          <w:sz w:val="24"/>
          <w:szCs w:val="24"/>
        </w:rPr>
      </w:pPr>
      <w:r>
        <w:rPr>
          <w:rFonts w:ascii="Arial" w:eastAsia="Arial" w:hAnsi="Arial" w:cs="Arial"/>
          <w:sz w:val="24"/>
          <w:szCs w:val="24"/>
          <w:highlight w:val="white"/>
        </w:rPr>
        <w:t>An officer can be a person or a body corporate. Your officers include all your current trustees or members of your highest governing body, along with anyone occupying a position in the charity who is able to exercise significant influence over substantial decisions of the charity.</w:t>
      </w:r>
    </w:p>
    <w:p w14:paraId="1EE0252A" w14:textId="77777777" w:rsidR="001370F3" w:rsidRDefault="0056005F">
      <w:pPr>
        <w:ind w:left="426"/>
        <w:rPr>
          <w:rFonts w:ascii="Arial" w:eastAsia="Arial" w:hAnsi="Arial" w:cs="Arial"/>
          <w:sz w:val="24"/>
          <w:szCs w:val="24"/>
        </w:rPr>
      </w:pPr>
      <w:r>
        <w:rPr>
          <w:rFonts w:ascii="Arial" w:eastAsia="Arial" w:hAnsi="Arial" w:cs="Arial"/>
          <w:sz w:val="24"/>
          <w:szCs w:val="24"/>
        </w:rPr>
        <w:t xml:space="preserve">The disqualifying factors are set out in section 36B of the Charities Act 2005 and within the Trust Deed and are listed below. </w:t>
      </w:r>
    </w:p>
    <w:p w14:paraId="1EE0252B" w14:textId="77777777" w:rsidR="001370F3" w:rsidRDefault="0056005F">
      <w:pPr>
        <w:ind w:left="426"/>
        <w:rPr>
          <w:rFonts w:ascii="Arial" w:eastAsia="Arial" w:hAnsi="Arial" w:cs="Arial"/>
          <w:b/>
          <w:sz w:val="24"/>
          <w:szCs w:val="24"/>
        </w:rPr>
      </w:pPr>
      <w:r>
        <w:rPr>
          <w:rFonts w:ascii="Arial" w:eastAsia="Arial" w:hAnsi="Arial" w:cs="Arial"/>
          <w:b/>
          <w:sz w:val="24"/>
          <w:szCs w:val="24"/>
        </w:rPr>
        <w:t>To qualify, an officer must not be:</w:t>
      </w:r>
    </w:p>
    <w:p w14:paraId="1EE0252C" w14:textId="77777777" w:rsidR="001370F3" w:rsidRDefault="0056005F">
      <w:pPr>
        <w:numPr>
          <w:ilvl w:val="0"/>
          <w:numId w:val="1"/>
        </w:numPr>
        <w:ind w:left="851"/>
        <w:rPr>
          <w:rFonts w:ascii="Arial" w:eastAsia="Arial" w:hAnsi="Arial" w:cs="Arial"/>
          <w:sz w:val="24"/>
          <w:szCs w:val="24"/>
        </w:rPr>
      </w:pPr>
      <w:r>
        <w:rPr>
          <w:rFonts w:ascii="Arial" w:eastAsia="Arial" w:hAnsi="Arial" w:cs="Arial"/>
          <w:sz w:val="24"/>
          <w:szCs w:val="24"/>
        </w:rPr>
        <w:t>an individual who is an undischarged bankrupt</w:t>
      </w:r>
    </w:p>
    <w:p w14:paraId="1EE0252D" w14:textId="77777777" w:rsidR="001370F3" w:rsidRDefault="0056005F">
      <w:pPr>
        <w:numPr>
          <w:ilvl w:val="0"/>
          <w:numId w:val="1"/>
        </w:numPr>
        <w:ind w:left="851"/>
        <w:rPr>
          <w:rFonts w:ascii="Arial" w:eastAsia="Arial" w:hAnsi="Arial" w:cs="Arial"/>
          <w:sz w:val="24"/>
          <w:szCs w:val="24"/>
        </w:rPr>
      </w:pPr>
      <w:r>
        <w:rPr>
          <w:rFonts w:ascii="Arial" w:eastAsia="Arial" w:hAnsi="Arial" w:cs="Arial"/>
          <w:sz w:val="24"/>
          <w:szCs w:val="24"/>
        </w:rPr>
        <w:t>an individual who is under the age of 16 years</w:t>
      </w:r>
    </w:p>
    <w:p w14:paraId="1EE0252E" w14:textId="77777777" w:rsidR="001370F3" w:rsidRDefault="0056005F">
      <w:pPr>
        <w:numPr>
          <w:ilvl w:val="0"/>
          <w:numId w:val="1"/>
        </w:numPr>
        <w:ind w:left="851"/>
        <w:rPr>
          <w:rFonts w:ascii="Arial" w:eastAsia="Arial" w:hAnsi="Arial" w:cs="Arial"/>
          <w:sz w:val="24"/>
          <w:szCs w:val="24"/>
        </w:rPr>
      </w:pPr>
      <w:r>
        <w:rPr>
          <w:rFonts w:ascii="Arial" w:eastAsia="Arial" w:hAnsi="Arial" w:cs="Arial"/>
          <w:sz w:val="24"/>
          <w:szCs w:val="24"/>
        </w:rPr>
        <w:t>an individual who, or a body corporate that, has been convicted of a crime involving dishonesty (section 2(1) of the Crimes Act 1961) or tax evasion or other offence under section 143B of the Tax Administration Act 1994 and sentenced within the last seven years</w:t>
      </w:r>
    </w:p>
    <w:p w14:paraId="1EE0252F" w14:textId="77777777" w:rsidR="001370F3" w:rsidRDefault="0056005F">
      <w:pPr>
        <w:numPr>
          <w:ilvl w:val="0"/>
          <w:numId w:val="1"/>
        </w:numPr>
        <w:ind w:left="851"/>
        <w:rPr>
          <w:rFonts w:ascii="Arial" w:eastAsia="Arial" w:hAnsi="Arial" w:cs="Arial"/>
          <w:sz w:val="24"/>
          <w:szCs w:val="24"/>
        </w:rPr>
      </w:pPr>
      <w:r>
        <w:rPr>
          <w:rFonts w:ascii="Arial" w:eastAsia="Arial" w:hAnsi="Arial" w:cs="Arial"/>
          <w:sz w:val="24"/>
          <w:szCs w:val="24"/>
        </w:rPr>
        <w:t>an individual who is prohibited from being a director or promoter of, or being concerned or taking part in the management of, an incorporated or unincorporated body under the Companies Act 1993, the Financial Markets Conduct Act 2013, or the Takeovers Act 1993</w:t>
      </w:r>
    </w:p>
    <w:p w14:paraId="1EE02530" w14:textId="77777777" w:rsidR="001370F3" w:rsidRDefault="0056005F">
      <w:pPr>
        <w:numPr>
          <w:ilvl w:val="0"/>
          <w:numId w:val="1"/>
        </w:numPr>
        <w:ind w:left="851"/>
        <w:rPr>
          <w:rFonts w:ascii="Arial" w:eastAsia="Arial" w:hAnsi="Arial" w:cs="Arial"/>
          <w:sz w:val="24"/>
          <w:szCs w:val="24"/>
        </w:rPr>
      </w:pPr>
      <w:r>
        <w:rPr>
          <w:rFonts w:ascii="Arial" w:eastAsia="Arial" w:hAnsi="Arial" w:cs="Arial"/>
          <w:sz w:val="24"/>
          <w:szCs w:val="24"/>
        </w:rPr>
        <w:t>an individual who is subject to a banning order under subpart 7 of Part 4 of the Incorporated Societies Act 2022</w:t>
      </w:r>
    </w:p>
    <w:p w14:paraId="1EE02531" w14:textId="77777777" w:rsidR="001370F3" w:rsidRDefault="0056005F">
      <w:pPr>
        <w:numPr>
          <w:ilvl w:val="0"/>
          <w:numId w:val="1"/>
        </w:numPr>
        <w:ind w:left="851"/>
        <w:rPr>
          <w:rFonts w:ascii="Arial" w:eastAsia="Arial" w:hAnsi="Arial" w:cs="Arial"/>
          <w:sz w:val="24"/>
          <w:szCs w:val="24"/>
        </w:rPr>
      </w:pPr>
      <w:r>
        <w:rPr>
          <w:rFonts w:ascii="Arial" w:eastAsia="Arial" w:hAnsi="Arial" w:cs="Arial"/>
          <w:sz w:val="24"/>
          <w:szCs w:val="24"/>
        </w:rPr>
        <w:t>an individual who is subject to a property order under the Protection of Personal and Property Rights Act 1988, or whose property is managed by a trustee corporation under section 32 of that Act (this relates to people who are not fully able to manage their affairs)</w:t>
      </w:r>
    </w:p>
    <w:p w14:paraId="1EE02532" w14:textId="77777777" w:rsidR="001370F3" w:rsidRDefault="0056005F">
      <w:pPr>
        <w:numPr>
          <w:ilvl w:val="0"/>
          <w:numId w:val="1"/>
        </w:numPr>
        <w:ind w:left="851"/>
        <w:rPr>
          <w:rFonts w:ascii="Arial" w:eastAsia="Arial" w:hAnsi="Arial" w:cs="Arial"/>
          <w:sz w:val="24"/>
          <w:szCs w:val="24"/>
        </w:rPr>
      </w:pPr>
      <w:r>
        <w:rPr>
          <w:rFonts w:ascii="Arial" w:eastAsia="Arial" w:hAnsi="Arial" w:cs="Arial"/>
          <w:sz w:val="24"/>
          <w:szCs w:val="24"/>
        </w:rPr>
        <w:t>a body corporate that is being wound up, is in liquidation or receivership, or is subject to statutory management under the Corporations (Investigation and Management) Act 1989</w:t>
      </w:r>
    </w:p>
    <w:p w14:paraId="1EE02533" w14:textId="77777777" w:rsidR="001370F3" w:rsidRDefault="0056005F">
      <w:pPr>
        <w:numPr>
          <w:ilvl w:val="0"/>
          <w:numId w:val="1"/>
        </w:numPr>
        <w:ind w:left="851"/>
        <w:rPr>
          <w:rFonts w:ascii="Arial" w:eastAsia="Arial" w:hAnsi="Arial" w:cs="Arial"/>
          <w:sz w:val="24"/>
          <w:szCs w:val="24"/>
        </w:rPr>
      </w:pPr>
      <w:r>
        <w:rPr>
          <w:rFonts w:ascii="Arial" w:eastAsia="Arial" w:hAnsi="Arial" w:cs="Arial"/>
          <w:sz w:val="24"/>
          <w:szCs w:val="24"/>
        </w:rPr>
        <w:lastRenderedPageBreak/>
        <w:t>an individual who has been convicted of an offence relating to the financing of terrorism under the Terrorism Suppression Act 2002, whether in New Zealand or elsewhere</w:t>
      </w:r>
    </w:p>
    <w:p w14:paraId="1EE02534" w14:textId="77777777" w:rsidR="001370F3" w:rsidRDefault="0056005F">
      <w:pPr>
        <w:numPr>
          <w:ilvl w:val="0"/>
          <w:numId w:val="1"/>
        </w:numPr>
        <w:ind w:left="851"/>
        <w:rPr>
          <w:rFonts w:ascii="Arial" w:eastAsia="Arial" w:hAnsi="Arial" w:cs="Arial"/>
          <w:sz w:val="24"/>
          <w:szCs w:val="24"/>
        </w:rPr>
      </w:pPr>
      <w:r>
        <w:rPr>
          <w:rFonts w:ascii="Arial" w:eastAsia="Arial" w:hAnsi="Arial" w:cs="Arial"/>
          <w:sz w:val="24"/>
          <w:szCs w:val="24"/>
        </w:rPr>
        <w:t>an individual who, or a body corporate that, does not comply with any qualifications for officers contained in the rules of your charity</w:t>
      </w:r>
    </w:p>
    <w:p w14:paraId="1EE02535" w14:textId="77777777" w:rsidR="001370F3" w:rsidRDefault="0056005F">
      <w:pPr>
        <w:numPr>
          <w:ilvl w:val="0"/>
          <w:numId w:val="1"/>
        </w:numPr>
        <w:ind w:left="851"/>
        <w:rPr>
          <w:rFonts w:ascii="Arial" w:eastAsia="Arial" w:hAnsi="Arial" w:cs="Arial"/>
          <w:sz w:val="24"/>
          <w:szCs w:val="24"/>
        </w:rPr>
      </w:pPr>
      <w:r>
        <w:rPr>
          <w:rFonts w:ascii="Arial" w:eastAsia="Arial" w:hAnsi="Arial" w:cs="Arial"/>
          <w:sz w:val="24"/>
          <w:szCs w:val="24"/>
        </w:rPr>
        <w:t>a person who has been disqualified from being an officer by the Charities Registration Board under section 36C of the Charities Act (which relates to serious wrongdoing by an officer in connection with a charity, or significant or persistent failure by an officer to meet their obligations under the Charities Act or any other enactment).</w:t>
      </w:r>
    </w:p>
    <w:p w14:paraId="1EE02536" w14:textId="4AB81324" w:rsidR="001370F3" w:rsidRDefault="00416C75">
      <w:pPr>
        <w:numPr>
          <w:ilvl w:val="0"/>
          <w:numId w:val="1"/>
        </w:numPr>
        <w:ind w:left="851"/>
        <w:rPr>
          <w:rFonts w:ascii="Arial" w:eastAsia="Arial" w:hAnsi="Arial" w:cs="Arial"/>
          <w:b/>
          <w:i/>
          <w:color w:val="FF0000"/>
          <w:sz w:val="24"/>
          <w:szCs w:val="24"/>
        </w:rPr>
      </w:pPr>
      <w:r w:rsidRPr="00416C75">
        <w:rPr>
          <w:rFonts w:ascii="Arial" w:eastAsia="Arial" w:hAnsi="Arial" w:cs="Arial"/>
          <w:b/>
          <w:i/>
          <w:color w:val="FF0000"/>
          <w:sz w:val="24"/>
          <w:szCs w:val="24"/>
          <w:u w:val="single"/>
        </w:rPr>
        <w:t>If you have any</w:t>
      </w:r>
      <w:r>
        <w:rPr>
          <w:rFonts w:ascii="Arial" w:eastAsia="Arial" w:hAnsi="Arial" w:cs="Arial"/>
          <w:b/>
          <w:i/>
          <w:color w:val="FF0000"/>
          <w:sz w:val="24"/>
          <w:szCs w:val="24"/>
        </w:rPr>
        <w:t>, a</w:t>
      </w:r>
      <w:r w:rsidR="0056005F">
        <w:rPr>
          <w:rFonts w:ascii="Arial" w:eastAsia="Arial" w:hAnsi="Arial" w:cs="Arial"/>
          <w:b/>
          <w:i/>
          <w:color w:val="FF0000"/>
          <w:sz w:val="24"/>
          <w:szCs w:val="24"/>
        </w:rPr>
        <w:t xml:space="preserve">dd here any other relevant clauses from your Trust Deed about who can be Trustees/Officers, for example: </w:t>
      </w:r>
      <w:r w:rsidR="0056005F">
        <w:rPr>
          <w:rFonts w:ascii="Arial" w:eastAsia="Arial" w:hAnsi="Arial" w:cs="Arial"/>
          <w:i/>
          <w:color w:val="FF0000"/>
          <w:sz w:val="24"/>
          <w:szCs w:val="24"/>
        </w:rPr>
        <w:t>(</w:t>
      </w:r>
      <w:proofErr w:type="spellStart"/>
      <w:r w:rsidR="0056005F">
        <w:rPr>
          <w:rFonts w:ascii="Arial" w:eastAsia="Arial" w:hAnsi="Arial" w:cs="Arial"/>
          <w:i/>
          <w:color w:val="FF0000"/>
          <w:sz w:val="24"/>
          <w:szCs w:val="24"/>
        </w:rPr>
        <w:t>i</w:t>
      </w:r>
      <w:proofErr w:type="spellEnd"/>
      <w:r w:rsidR="0056005F">
        <w:rPr>
          <w:rFonts w:ascii="Arial" w:eastAsia="Arial" w:hAnsi="Arial" w:cs="Arial"/>
          <w:i/>
          <w:color w:val="FF0000"/>
          <w:sz w:val="24"/>
          <w:szCs w:val="24"/>
        </w:rPr>
        <w:t>) not adjudicated bankrupt or (ii) not convicted of an indictable offence or offence for which a convicted person may be imprisoned or (iii) other as your Trust Deed</w:t>
      </w:r>
    </w:p>
    <w:p w14:paraId="1EE02537" w14:textId="77777777" w:rsidR="001370F3" w:rsidRDefault="001370F3">
      <w:pPr>
        <w:ind w:left="851"/>
        <w:rPr>
          <w:rFonts w:ascii="Arial" w:eastAsia="Arial" w:hAnsi="Arial" w:cs="Arial"/>
          <w:sz w:val="24"/>
          <w:szCs w:val="24"/>
        </w:rPr>
      </w:pPr>
    </w:p>
    <w:p w14:paraId="1EE02538" w14:textId="77777777" w:rsidR="001370F3" w:rsidRDefault="0056005F">
      <w:pPr>
        <w:ind w:left="426"/>
        <w:rPr>
          <w:rFonts w:ascii="Arial" w:eastAsia="Arial" w:hAnsi="Arial" w:cs="Arial"/>
          <w:b/>
          <w:sz w:val="24"/>
          <w:szCs w:val="24"/>
        </w:rPr>
      </w:pPr>
      <w:r>
        <w:rPr>
          <w:rFonts w:ascii="Arial" w:eastAsia="Arial" w:hAnsi="Arial" w:cs="Arial"/>
          <w:b/>
          <w:sz w:val="24"/>
          <w:szCs w:val="24"/>
        </w:rPr>
        <w:t>Declaration</w:t>
      </w:r>
    </w:p>
    <w:p w14:paraId="1EE02539" w14:textId="77777777" w:rsidR="001370F3" w:rsidRDefault="0056005F">
      <w:pPr>
        <w:ind w:left="426"/>
        <w:rPr>
          <w:rFonts w:ascii="Arial" w:eastAsia="Arial" w:hAnsi="Arial" w:cs="Arial"/>
          <w:b/>
          <w:i/>
          <w:sz w:val="24"/>
          <w:szCs w:val="24"/>
        </w:rPr>
      </w:pPr>
      <w:r>
        <w:rPr>
          <w:rFonts w:ascii="Arial" w:eastAsia="Arial" w:hAnsi="Arial" w:cs="Arial"/>
          <w:b/>
          <w:i/>
          <w:sz w:val="24"/>
          <w:szCs w:val="24"/>
        </w:rPr>
        <w:t xml:space="preserve">I accept the position of Trustee on the </w:t>
      </w:r>
      <w:r>
        <w:rPr>
          <w:rFonts w:ascii="Arial" w:eastAsia="Arial" w:hAnsi="Arial" w:cs="Arial"/>
          <w:b/>
          <w:i/>
          <w:color w:val="FF0000"/>
          <w:sz w:val="24"/>
          <w:szCs w:val="24"/>
        </w:rPr>
        <w:t xml:space="preserve">Name of </w:t>
      </w:r>
      <w:proofErr w:type="spellStart"/>
      <w:r>
        <w:rPr>
          <w:rFonts w:ascii="Arial" w:eastAsia="Arial" w:hAnsi="Arial" w:cs="Arial"/>
          <w:b/>
          <w:i/>
          <w:color w:val="FF0000"/>
          <w:sz w:val="24"/>
          <w:szCs w:val="24"/>
        </w:rPr>
        <w:t>Organisation</w:t>
      </w:r>
      <w:proofErr w:type="spellEnd"/>
      <w:r>
        <w:rPr>
          <w:rFonts w:ascii="Arial" w:eastAsia="Arial" w:hAnsi="Arial" w:cs="Arial"/>
          <w:b/>
          <w:i/>
          <w:sz w:val="24"/>
          <w:szCs w:val="24"/>
        </w:rPr>
        <w:t xml:space="preserve"> and confirm that I qualify to be an officer, meeting the above criteria.</w:t>
      </w:r>
    </w:p>
    <w:p w14:paraId="1EE0253A" w14:textId="77777777" w:rsidR="001370F3" w:rsidRDefault="001370F3">
      <w:pPr>
        <w:ind w:left="426"/>
        <w:rPr>
          <w:rFonts w:ascii="Arial" w:eastAsia="Arial" w:hAnsi="Arial" w:cs="Arial"/>
          <w:b/>
          <w:i/>
          <w:sz w:val="24"/>
          <w:szCs w:val="24"/>
        </w:rPr>
      </w:pPr>
    </w:p>
    <w:p w14:paraId="1EE0253B" w14:textId="77777777" w:rsidR="001370F3" w:rsidRDefault="0056005F">
      <w:pPr>
        <w:spacing w:after="0" w:line="360" w:lineRule="auto"/>
        <w:ind w:left="426"/>
        <w:rPr>
          <w:rFonts w:ascii="Arial" w:eastAsia="Arial" w:hAnsi="Arial" w:cs="Arial"/>
          <w:b/>
          <w:i/>
          <w:sz w:val="24"/>
          <w:szCs w:val="24"/>
        </w:rPr>
      </w:pPr>
      <w:r>
        <w:rPr>
          <w:rFonts w:ascii="Arial" w:eastAsia="Arial" w:hAnsi="Arial" w:cs="Arial"/>
          <w:b/>
          <w:i/>
          <w:sz w:val="24"/>
          <w:szCs w:val="24"/>
        </w:rPr>
        <w:t>Signed: …………………………………………………….</w:t>
      </w:r>
    </w:p>
    <w:p w14:paraId="1EE0253C" w14:textId="77777777" w:rsidR="001370F3" w:rsidRDefault="001370F3">
      <w:pPr>
        <w:spacing w:after="0" w:line="360" w:lineRule="auto"/>
        <w:ind w:left="426"/>
        <w:rPr>
          <w:rFonts w:ascii="Arial" w:eastAsia="Arial" w:hAnsi="Arial" w:cs="Arial"/>
          <w:b/>
          <w:i/>
          <w:sz w:val="24"/>
          <w:szCs w:val="24"/>
        </w:rPr>
      </w:pPr>
    </w:p>
    <w:p w14:paraId="1EE0253D" w14:textId="77777777" w:rsidR="001370F3" w:rsidRDefault="0056005F">
      <w:pPr>
        <w:spacing w:after="0" w:line="360" w:lineRule="auto"/>
        <w:ind w:left="426"/>
        <w:rPr>
          <w:rFonts w:ascii="Arial" w:eastAsia="Arial" w:hAnsi="Arial" w:cs="Arial"/>
          <w:b/>
          <w:i/>
          <w:sz w:val="24"/>
          <w:szCs w:val="24"/>
        </w:rPr>
      </w:pPr>
      <w:r>
        <w:rPr>
          <w:rFonts w:ascii="Arial" w:eastAsia="Arial" w:hAnsi="Arial" w:cs="Arial"/>
          <w:b/>
          <w:i/>
          <w:sz w:val="24"/>
          <w:szCs w:val="24"/>
        </w:rPr>
        <w:t xml:space="preserve">Name: ________________________________________     </w:t>
      </w:r>
    </w:p>
    <w:p w14:paraId="1EE0253E" w14:textId="77777777" w:rsidR="001370F3" w:rsidRDefault="001370F3">
      <w:pPr>
        <w:spacing w:after="0" w:line="360" w:lineRule="auto"/>
        <w:ind w:left="426"/>
        <w:rPr>
          <w:rFonts w:ascii="Arial" w:eastAsia="Arial" w:hAnsi="Arial" w:cs="Arial"/>
          <w:b/>
          <w:i/>
          <w:sz w:val="24"/>
          <w:szCs w:val="24"/>
        </w:rPr>
      </w:pPr>
    </w:p>
    <w:p w14:paraId="1EE0253F" w14:textId="77777777" w:rsidR="001370F3" w:rsidRDefault="0056005F">
      <w:pPr>
        <w:spacing w:after="0" w:line="360" w:lineRule="auto"/>
        <w:ind w:left="426"/>
        <w:rPr>
          <w:rFonts w:ascii="Arial" w:eastAsia="Arial" w:hAnsi="Arial" w:cs="Arial"/>
          <w:b/>
          <w:i/>
          <w:sz w:val="24"/>
          <w:szCs w:val="24"/>
        </w:rPr>
      </w:pPr>
      <w:r>
        <w:rPr>
          <w:rFonts w:ascii="Arial" w:eastAsia="Arial" w:hAnsi="Arial" w:cs="Arial"/>
          <w:b/>
          <w:i/>
          <w:sz w:val="24"/>
          <w:szCs w:val="24"/>
        </w:rPr>
        <w:t>Date: __________________________________________</w:t>
      </w:r>
    </w:p>
    <w:p w14:paraId="1EE02540" w14:textId="77777777" w:rsidR="001370F3" w:rsidRDefault="001370F3">
      <w:pPr>
        <w:spacing w:after="0" w:line="360" w:lineRule="auto"/>
        <w:ind w:left="851"/>
        <w:rPr>
          <w:sz w:val="24"/>
          <w:szCs w:val="24"/>
        </w:rPr>
      </w:pPr>
    </w:p>
    <w:sectPr w:rsidR="001370F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68588" w14:textId="77777777" w:rsidR="000D5B4D" w:rsidRDefault="000D5B4D">
      <w:pPr>
        <w:spacing w:after="0" w:line="240" w:lineRule="auto"/>
      </w:pPr>
      <w:r>
        <w:separator/>
      </w:r>
    </w:p>
  </w:endnote>
  <w:endnote w:type="continuationSeparator" w:id="0">
    <w:p w14:paraId="70B6E7AA" w14:textId="77777777" w:rsidR="000D5B4D" w:rsidRDefault="000D5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91378DE2-8425-49A2-A9C2-D5AFA5071352}"/>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14584293-EE52-488F-B2AB-B1D35C165A02}"/>
    <w:embedItalic r:id="rId3" w:fontKey="{12EE915A-9302-4111-A588-884A987D77AF}"/>
  </w:font>
  <w:font w:name="Aptos Display">
    <w:charset w:val="00"/>
    <w:family w:val="swiss"/>
    <w:pitch w:val="variable"/>
    <w:sig w:usb0="20000287" w:usb1="00000003" w:usb2="00000000" w:usb3="00000000" w:csb0="0000019F" w:csb1="00000000"/>
    <w:embedRegular r:id="rId4" w:fontKey="{24AB3B9E-3990-4637-87E4-EF0D51451B3D}"/>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001D" w14:textId="77777777" w:rsidR="008A3752" w:rsidRDefault="008A37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CDC6" w14:textId="3E07EA1C" w:rsidR="00E0107D" w:rsidRPr="00E0107D" w:rsidRDefault="00797D6B">
    <w:pPr>
      <w:pStyle w:val="Footer"/>
      <w:rPr>
        <w:i/>
        <w:iCs/>
      </w:rPr>
    </w:pPr>
    <w:r>
      <w:rPr>
        <w:i/>
        <w:iCs/>
      </w:rPr>
      <w:t xml:space="preserve">As at December 2024 – </w:t>
    </w:r>
    <w:r w:rsidR="008A3752" w:rsidRPr="00E0107D">
      <w:rPr>
        <w:i/>
        <w:iCs/>
      </w:rPr>
      <w:t xml:space="preserve">information is available on the </w:t>
    </w:r>
    <w:hyperlink r:id="rId1" w:history="1">
      <w:r w:rsidR="00E0107D" w:rsidRPr="00E0107D">
        <w:rPr>
          <w:rStyle w:val="Hyperlink"/>
          <w:i/>
          <w:iCs/>
        </w:rPr>
        <w:t xml:space="preserve">Charities Services </w:t>
      </w:r>
      <w:r w:rsidR="00E0107D">
        <w:rPr>
          <w:rStyle w:val="Hyperlink"/>
          <w:i/>
          <w:iCs/>
        </w:rPr>
        <w:t>w</w:t>
      </w:r>
      <w:r w:rsidR="00E0107D" w:rsidRPr="00E0107D">
        <w:rPr>
          <w:rStyle w:val="Hyperlink"/>
          <w:i/>
          <w:iCs/>
        </w:rPr>
        <w:t>ebsi</w:t>
      </w:r>
      <w:r w:rsidR="00E0107D">
        <w:rPr>
          <w:rStyle w:val="Hyperlink"/>
          <w:i/>
          <w:iCs/>
        </w:rPr>
        <w:t>t</w:t>
      </w:r>
      <w:r w:rsidR="00E0107D" w:rsidRPr="00E0107D">
        <w:rPr>
          <w:rStyle w:val="Hyperlink"/>
          <w:i/>
          <w:iCs/>
        </w:rPr>
        <w:t>e</w:t>
      </w:r>
    </w:hyperlink>
  </w:p>
  <w:p w14:paraId="0B77E4CD" w14:textId="77777777" w:rsidR="00E0107D" w:rsidRDefault="00E0107D">
    <w:pPr>
      <w:pStyle w:val="Footer"/>
    </w:pPr>
  </w:p>
  <w:p w14:paraId="1EE02548" w14:textId="77777777" w:rsidR="001370F3" w:rsidRDefault="001370F3">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D638" w14:textId="77777777" w:rsidR="008A3752" w:rsidRDefault="008A3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24B3D" w14:textId="77777777" w:rsidR="000D5B4D" w:rsidRDefault="000D5B4D">
      <w:pPr>
        <w:spacing w:after="0" w:line="240" w:lineRule="auto"/>
      </w:pPr>
      <w:r>
        <w:separator/>
      </w:r>
    </w:p>
  </w:footnote>
  <w:footnote w:type="continuationSeparator" w:id="0">
    <w:p w14:paraId="3E84DCBE" w14:textId="77777777" w:rsidR="000D5B4D" w:rsidRDefault="000D5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BAAE" w14:textId="77777777" w:rsidR="008A3752" w:rsidRDefault="008A37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2545" w14:textId="77777777" w:rsidR="001370F3" w:rsidRDefault="0056005F">
    <w:pPr>
      <w:pBdr>
        <w:top w:val="nil"/>
        <w:left w:val="nil"/>
        <w:bottom w:val="nil"/>
        <w:right w:val="nil"/>
        <w:between w:val="nil"/>
      </w:pBdr>
      <w:tabs>
        <w:tab w:val="center" w:pos="4680"/>
        <w:tab w:val="right" w:pos="9360"/>
      </w:tabs>
      <w:spacing w:after="0" w:line="240" w:lineRule="auto"/>
      <w:jc w:val="right"/>
      <w:rPr>
        <w:i/>
        <w:color w:val="FF0000"/>
      </w:rPr>
    </w:pPr>
    <w:r>
      <w:rPr>
        <w:i/>
        <w:color w:val="FF0000"/>
      </w:rPr>
      <w:t>Add your Logo (if you have one)</w:t>
    </w:r>
  </w:p>
  <w:p w14:paraId="1EE02546" w14:textId="77777777" w:rsidR="001370F3" w:rsidRDefault="001370F3">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F3C2" w14:textId="77777777" w:rsidR="008A3752" w:rsidRDefault="008A3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10700"/>
    <w:multiLevelType w:val="multilevel"/>
    <w:tmpl w:val="753278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36461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0F3"/>
    <w:rsid w:val="000D5B4D"/>
    <w:rsid w:val="001370F3"/>
    <w:rsid w:val="002B2437"/>
    <w:rsid w:val="00416A93"/>
    <w:rsid w:val="00416C75"/>
    <w:rsid w:val="0056005F"/>
    <w:rsid w:val="00797D6B"/>
    <w:rsid w:val="007F2B5F"/>
    <w:rsid w:val="008162E6"/>
    <w:rsid w:val="008A3752"/>
    <w:rsid w:val="009C20A1"/>
    <w:rsid w:val="00CC7F8C"/>
    <w:rsid w:val="00E0107D"/>
    <w:rsid w:val="00F53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02525"/>
  <w15:docId w15:val="{2A2B1E8E-0417-4920-887C-4E1634576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5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5E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5E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E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E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E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E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E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85E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85E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E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E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E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E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E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E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E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E2B"/>
    <w:rPr>
      <w:rFonts w:eastAsiaTheme="majorEastAsia" w:cstheme="majorBidi"/>
      <w:color w:val="272727" w:themeColor="text1" w:themeTint="D8"/>
    </w:rPr>
  </w:style>
  <w:style w:type="character" w:customStyle="1" w:styleId="TitleChar">
    <w:name w:val="Title Char"/>
    <w:basedOn w:val="DefaultParagraphFont"/>
    <w:link w:val="Title"/>
    <w:uiPriority w:val="10"/>
    <w:rsid w:val="00985E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985E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E2B"/>
    <w:pPr>
      <w:spacing w:before="160"/>
      <w:jc w:val="center"/>
    </w:pPr>
    <w:rPr>
      <w:i/>
      <w:iCs/>
      <w:color w:val="404040" w:themeColor="text1" w:themeTint="BF"/>
    </w:rPr>
  </w:style>
  <w:style w:type="character" w:customStyle="1" w:styleId="QuoteChar">
    <w:name w:val="Quote Char"/>
    <w:basedOn w:val="DefaultParagraphFont"/>
    <w:link w:val="Quote"/>
    <w:uiPriority w:val="29"/>
    <w:rsid w:val="00985E2B"/>
    <w:rPr>
      <w:i/>
      <w:iCs/>
      <w:color w:val="404040" w:themeColor="text1" w:themeTint="BF"/>
    </w:rPr>
  </w:style>
  <w:style w:type="paragraph" w:styleId="ListParagraph">
    <w:name w:val="List Paragraph"/>
    <w:basedOn w:val="Normal"/>
    <w:uiPriority w:val="34"/>
    <w:qFormat/>
    <w:rsid w:val="00985E2B"/>
    <w:pPr>
      <w:ind w:left="720"/>
      <w:contextualSpacing/>
    </w:pPr>
  </w:style>
  <w:style w:type="character" w:styleId="IntenseEmphasis">
    <w:name w:val="Intense Emphasis"/>
    <w:basedOn w:val="DefaultParagraphFont"/>
    <w:uiPriority w:val="21"/>
    <w:qFormat/>
    <w:rsid w:val="00985E2B"/>
    <w:rPr>
      <w:i/>
      <w:iCs/>
      <w:color w:val="0F4761" w:themeColor="accent1" w:themeShade="BF"/>
    </w:rPr>
  </w:style>
  <w:style w:type="paragraph" w:styleId="IntenseQuote">
    <w:name w:val="Intense Quote"/>
    <w:basedOn w:val="Normal"/>
    <w:next w:val="Normal"/>
    <w:link w:val="IntenseQuoteChar"/>
    <w:uiPriority w:val="30"/>
    <w:qFormat/>
    <w:rsid w:val="00985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E2B"/>
    <w:rPr>
      <w:i/>
      <w:iCs/>
      <w:color w:val="0F4761" w:themeColor="accent1" w:themeShade="BF"/>
    </w:rPr>
  </w:style>
  <w:style w:type="character" w:styleId="IntenseReference">
    <w:name w:val="Intense Reference"/>
    <w:basedOn w:val="DefaultParagraphFont"/>
    <w:uiPriority w:val="32"/>
    <w:qFormat/>
    <w:rsid w:val="00985E2B"/>
    <w:rPr>
      <w:b/>
      <w:bCs/>
      <w:smallCaps/>
      <w:color w:val="0F4761" w:themeColor="accent1" w:themeShade="BF"/>
      <w:spacing w:val="5"/>
    </w:rPr>
  </w:style>
  <w:style w:type="character" w:styleId="Hyperlink">
    <w:name w:val="Hyperlink"/>
    <w:basedOn w:val="DefaultParagraphFont"/>
    <w:uiPriority w:val="99"/>
    <w:unhideWhenUsed/>
    <w:rsid w:val="00EB193B"/>
    <w:rPr>
      <w:color w:val="467886" w:themeColor="hyperlink"/>
      <w:u w:val="single"/>
    </w:rPr>
  </w:style>
  <w:style w:type="character" w:styleId="UnresolvedMention">
    <w:name w:val="Unresolved Mention"/>
    <w:basedOn w:val="DefaultParagraphFont"/>
    <w:uiPriority w:val="99"/>
    <w:semiHidden/>
    <w:unhideWhenUsed/>
    <w:rsid w:val="00EB193B"/>
    <w:rPr>
      <w:color w:val="605E5C"/>
      <w:shd w:val="clear" w:color="auto" w:fill="E1DFDD"/>
    </w:rPr>
  </w:style>
  <w:style w:type="paragraph" w:styleId="Header">
    <w:name w:val="header"/>
    <w:basedOn w:val="Normal"/>
    <w:link w:val="HeaderChar"/>
    <w:uiPriority w:val="99"/>
    <w:unhideWhenUsed/>
    <w:rsid w:val="00AD6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5A1"/>
  </w:style>
  <w:style w:type="paragraph" w:styleId="Footer">
    <w:name w:val="footer"/>
    <w:basedOn w:val="Normal"/>
    <w:link w:val="FooterChar"/>
    <w:uiPriority w:val="99"/>
    <w:unhideWhenUsed/>
    <w:rsid w:val="00AD6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hyperlink" Target="https://www.charities.govt.nz/im-a-registered-charity/officer-information/officer-cert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9ll7Xo3QP6vpz4JwO87PwqFjeg==">CgMxLjA4AHIhMW5qakU3X2Z1NGhIOXdlUU52XzZocEljWjQ3OEFJWXBW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475</Words>
  <Characters>2711</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Family</dc:creator>
  <cp:lastModifiedBy>C George</cp:lastModifiedBy>
  <cp:revision>7</cp:revision>
  <dcterms:created xsi:type="dcterms:W3CDTF">2024-12-11T02:40:00Z</dcterms:created>
  <dcterms:modified xsi:type="dcterms:W3CDTF">2025-09-17T01:47:00Z</dcterms:modified>
</cp:coreProperties>
</file>