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3.0" w:type="dxa"/>
        <w:jc w:val="left"/>
        <w:tblLayout w:type="fixed"/>
        <w:tblLook w:val="0400"/>
      </w:tblPr>
      <w:tblGrid>
        <w:gridCol w:w="1835"/>
        <w:gridCol w:w="7708"/>
        <w:tblGridChange w:id="0">
          <w:tblGrid>
            <w:gridCol w:w="1835"/>
            <w:gridCol w:w="77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143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143" w:line="240" w:lineRule="auto"/>
              <w:rPr/>
            </w:pPr>
            <w:r w:rsidDel="00000000" w:rsidR="00000000" w:rsidRPr="00000000">
              <w:rPr>
                <w:highlight w:val="lightGray"/>
                <w:rtl w:val="0"/>
              </w:rPr>
              <w:t xml:space="preserve">CEO / Manager</w:t>
            </w:r>
            <w:r w:rsidDel="00000000" w:rsidR="00000000" w:rsidRPr="00000000">
              <w:rPr>
                <w:rtl w:val="0"/>
              </w:rPr>
              <w:t xml:space="preserve"> for staff</w:t>
            </w:r>
          </w:p>
          <w:p w:rsidR="00000000" w:rsidDel="00000000" w:rsidP="00000000" w:rsidRDefault="00000000" w:rsidRPr="00000000" w14:paraId="00000005">
            <w:pPr>
              <w:spacing w:after="143" w:line="240" w:lineRule="auto"/>
              <w:rPr/>
            </w:pPr>
            <w:r w:rsidDel="00000000" w:rsidR="00000000" w:rsidRPr="00000000">
              <w:rPr>
                <w:highlight w:val="lightGray"/>
                <w:rtl w:val="0"/>
              </w:rPr>
              <w:t xml:space="preserve">Chairperson / Employment Committee</w:t>
            </w:r>
            <w:r w:rsidDel="00000000" w:rsidR="00000000" w:rsidRPr="00000000">
              <w:rPr>
                <w:rtl w:val="0"/>
              </w:rPr>
              <w:t xml:space="preserve"> for </w:t>
            </w:r>
            <w:r w:rsidDel="00000000" w:rsidR="00000000" w:rsidRPr="00000000">
              <w:rPr>
                <w:highlight w:val="lightGray"/>
                <w:rtl w:val="0"/>
              </w:rPr>
              <w:t xml:space="preserve">CEO /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Summary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The employer / employee relationship should be based on mutual open and honest feedback throughout the year. The employer will provide on-going coaching, training, support and development so that the annual performance review just confirms the key points in writing.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Staff Performance Reviews: The </w:t>
            </w:r>
            <w:r w:rsidDel="00000000" w:rsidR="00000000" w:rsidRPr="00000000">
              <w:rPr>
                <w:highlight w:val="lightGray"/>
                <w:rtl w:val="0"/>
              </w:rPr>
              <w:t xml:space="preserve">CEO/ Manager</w:t>
            </w:r>
            <w:r w:rsidDel="00000000" w:rsidR="00000000" w:rsidRPr="00000000">
              <w:rPr>
                <w:rtl w:val="0"/>
              </w:rPr>
              <w:t xml:space="preserve"> of </w:t>
            </w: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name of organisation</w:t>
            </w:r>
            <w:r w:rsidDel="00000000" w:rsidR="00000000" w:rsidRPr="00000000">
              <w:rPr>
                <w:rtl w:val="0"/>
              </w:rPr>
              <w:t xml:space="preserve"> is responsible for ensuring annual performance reviews are completed for all staff.  A less formal discussion about performance should take place on a quarterly basis so that there are no surprises during the annual review. 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highlight w:val="lightGray"/>
                <w:rtl w:val="0"/>
              </w:rPr>
              <w:t xml:space="preserve">CEO / Manager</w:t>
            </w:r>
            <w:r w:rsidDel="00000000" w:rsidR="00000000" w:rsidRPr="00000000">
              <w:rPr>
                <w:rtl w:val="0"/>
              </w:rPr>
              <w:t xml:space="preserve"> Performance Review: The </w:t>
            </w:r>
            <w:r w:rsidDel="00000000" w:rsidR="00000000" w:rsidRPr="00000000">
              <w:rPr>
                <w:highlight w:val="lightGray"/>
                <w:rtl w:val="0"/>
              </w:rPr>
              <w:t xml:space="preserve">Chairperson / Employment Committee</w:t>
            </w:r>
            <w:r w:rsidDel="00000000" w:rsidR="00000000" w:rsidRPr="00000000">
              <w:rPr>
                <w:rtl w:val="0"/>
              </w:rPr>
              <w:t xml:space="preserve"> of </w:t>
            </w: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name of organisation</w:t>
            </w:r>
            <w:r w:rsidDel="00000000" w:rsidR="00000000" w:rsidRPr="00000000">
              <w:rPr>
                <w:rtl w:val="0"/>
              </w:rPr>
              <w:t xml:space="preserve"> is responsible for ensuring an annual performance review in completed for the </w:t>
            </w:r>
            <w:r w:rsidDel="00000000" w:rsidR="00000000" w:rsidRPr="00000000">
              <w:rPr>
                <w:highlight w:val="lightGray"/>
                <w:rtl w:val="0"/>
              </w:rPr>
              <w:t xml:space="preserve">CEO / Manager</w:t>
            </w:r>
            <w:r w:rsidDel="00000000" w:rsidR="00000000" w:rsidRPr="00000000">
              <w:rPr>
                <w:rtl w:val="0"/>
              </w:rPr>
              <w:t xml:space="preserve">.  A less formal discussion about performance should take place on a quarterly basis so that there are no surprises during the annual review.  Feedback should be sought from board members, employees, volunteers and other stakeholders regarding the performance of the CEO.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143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Procedure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43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143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60 Days Prior to </w:t>
            </w:r>
            <w:r w:rsidDel="00000000" w:rsidR="00000000" w:rsidRPr="00000000">
              <w:rPr>
                <w:u w:val="single"/>
                <w:rtl w:val="0"/>
              </w:rPr>
              <w:t xml:space="preserve">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CEO / Manager / Chairperson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identifies employees who are due for a review within the next month and: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Informs the staff member in writing of the pending performance review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Invites the staff member to complete the Let’s get Real self-assessment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Provides other staff members with 360 Degree Performance Survey to complete on the staff member being reviewed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the staff member with a copy of their current position description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the staff member with the individual development plan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Invite staff to arrange support/family/whānau at the review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14 Days Prior to Review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staff member being reviewed ensures that the following documents are completed or up to date before sending a copy it to the person conducting the review: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Self-assessment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 development plan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 description with comments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Current driver license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other documentation deemed relevant to the appraisal/review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 the person facilitating the review if support/family/whānau will attend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7 Days Prior to Review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CEO / Manager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Completes the relevant parts of the individual appraisal/review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Reviews the documentation submitted by the staff to be reviewed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Ensures that all relevant documentation is completed and available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Confirms the time, date and participants of the appraisal/review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Ensures 360 Degree Performance Surveys have been returned for the staff member being reviewed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During Review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 conducting the review &amp; staff member being reviewed: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Conduct the review in a transparent and consultative manner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Record all discussions, comments and decisions on the individual performance review document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Agree on goals and plan for the coming year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Within 10 Working Days of the Review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person conducting the review: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ensures that all records are completed and signed off by both parties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documentation is filed in the personnel records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 who manages payroll is notified of any salary or any other changes to employment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copy of the documentation is provided to the staff member reviewed </w:t>
            </w:r>
          </w:p>
          <w:p w:rsidR="00000000" w:rsidDel="00000000" w:rsidP="00000000" w:rsidRDefault="00000000" w:rsidRPr="00000000" w14:paraId="00000033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6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References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7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Related Policy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Employment –  Performance Appraisal  Policy v1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 Documents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Staff Code of Conduct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143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Forms / Templates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 Position Description/s</w:t>
            </w:r>
          </w:p>
          <w:p w:rsidR="00000000" w:rsidDel="00000000" w:rsidP="00000000" w:rsidRDefault="00000000" w:rsidRPr="00000000" w14:paraId="0000003E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360 Degree Performance Survey</w:t>
            </w:r>
          </w:p>
          <w:p w:rsidR="00000000" w:rsidDel="00000000" w:rsidP="00000000" w:rsidRDefault="00000000" w:rsidRPr="00000000" w14:paraId="0000003F">
            <w:pPr>
              <w:spacing w:after="143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Appraisal Template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143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Links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143" w:line="240" w:lineRule="auto"/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www.employment.govt.nz/workplace-policies/employee-performance/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43" w:line="240" w:lineRule="auto"/>
              <w:rPr/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www.business.govt.nz/hiring-and-managing/getting-the-best-from-people/performance-appraisals/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43" w:line="240" w:lineRule="auto"/>
              <w:rPr/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https://www.surveymonkey.com/mp/360-degree-employee-evaluation-survey-template/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276" w:top="1440" w:left="1440" w:right="1440" w:header="708" w:footer="1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988.0" w:type="dxa"/>
      <w:jc w:val="left"/>
      <w:tblInd w:w="-78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54"/>
      <w:gridCol w:w="453"/>
      <w:gridCol w:w="844"/>
      <w:gridCol w:w="1225"/>
      <w:gridCol w:w="1275"/>
      <w:gridCol w:w="1134"/>
      <w:gridCol w:w="857"/>
      <w:gridCol w:w="1270"/>
      <w:gridCol w:w="1134"/>
      <w:gridCol w:w="1842"/>
      <w:tblGridChange w:id="0">
        <w:tblGrid>
          <w:gridCol w:w="954"/>
          <w:gridCol w:w="453"/>
          <w:gridCol w:w="844"/>
          <w:gridCol w:w="1225"/>
          <w:gridCol w:w="1275"/>
          <w:gridCol w:w="1134"/>
          <w:gridCol w:w="857"/>
          <w:gridCol w:w="1270"/>
          <w:gridCol w:w="1134"/>
          <w:gridCol w:w="1842"/>
        </w:tblGrid>
      </w:tblGridChange>
    </w:tblGrid>
    <w:tr>
      <w:trPr>
        <w:cantSplit w:val="0"/>
        <w:trHeight w:val="416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49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Version: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4A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v1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4B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Date Issued: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4C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4D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Created by: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4E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F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Review</w:t>
          </w:r>
        </w:p>
        <w:p w:rsidR="00000000" w:rsidDel="00000000" w:rsidP="00000000" w:rsidRDefault="00000000" w:rsidRPr="00000000" w14:paraId="00000050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Date</w:t>
          </w:r>
        </w:p>
      </w:tc>
      <w:tc>
        <w:tcPr/>
        <w:p w:rsidR="00000000" w:rsidDel="00000000" w:rsidP="00000000" w:rsidRDefault="00000000" w:rsidRPr="00000000" w14:paraId="00000051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2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Authorised by:</w:t>
          </w:r>
        </w:p>
      </w:tc>
      <w:tc>
        <w:tcPr/>
        <w:p w:rsidR="00000000" w:rsidDel="00000000" w:rsidP="00000000" w:rsidRDefault="00000000" w:rsidRPr="00000000" w14:paraId="00000053">
          <w:pP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6720"/>
      </w:tabs>
      <w:spacing w:after="0" w:before="0" w:line="240" w:lineRule="auto"/>
      <w:ind w:left="-426" w:right="0" w:hanging="284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pict>
        <v:shape id="PowerPlusWaterMarkObject1" style="position:absolute;width:412.4pt;height:247.4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Calibri&amp;quot;;font-size:1pt;"/>
        </v:shape>
      </w:pic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ab/>
      <w:t xml:space="preserve">EMPLOYMENT – Performance Appraisal Procedure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723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2337"/>
  </w:style>
  <w:style w:type="paragraph" w:styleId="Footer">
    <w:name w:val="footer"/>
    <w:basedOn w:val="Normal"/>
    <w:link w:val="FooterChar"/>
    <w:uiPriority w:val="99"/>
    <w:unhideWhenUsed w:val="1"/>
    <w:rsid w:val="009723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2337"/>
  </w:style>
  <w:style w:type="character" w:styleId="Hyperlink">
    <w:name w:val="Hyperlink"/>
    <w:basedOn w:val="DefaultParagraphFont"/>
    <w:uiPriority w:val="99"/>
    <w:unhideWhenUsed w:val="1"/>
    <w:rsid w:val="00A626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015003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F4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F43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F4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F43A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F43A1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43A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F43A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surveymonkey.com/mp/360-degree-employee-evaluation-survey-templat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mployment.govt.nz/workplace-policies/employee-performance/" TargetMode="External"/><Relationship Id="rId8" Type="http://schemas.openxmlformats.org/officeDocument/2006/relationships/hyperlink" Target="http://www.business.govt.nz/hiring-and-managing/getting-the-best-from-people/performance-appraisal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vqBRkSVYVrlW2s1DboXsG6W1A==">CgMxLjA4AGpDCjVzdWdnZXN0SWRJbXBvcnQ5YmNjMjE0Yy1jZjdhLTQ2MTItODQxZi1kZjcxZDEwODUwNTJfMRIKTGl6IERhdmllc3IhMUxMd3MtTjV2VlJEYVU2U2tWcFl0NWp3X2hub05ncEEt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2019-05-13T02:01:00Z</dcterms:created>
  <dc:creator>Tracy Stockman</dc:creator>
</cp:coreProperties>
</file>