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Rounded" w:cs="Arial Rounded" w:eastAsia="Arial Rounded" w:hAnsi="Arial Rounded"/>
          <w:b w:val="1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rtl w:val="0"/>
        </w:rPr>
        <w:t xml:space="preserve">RISK REGISTER</w:t>
      </w:r>
    </w:p>
    <w:tbl>
      <w:tblPr>
        <w:tblStyle w:val="Table1"/>
        <w:tblW w:w="5925.0" w:type="dxa"/>
        <w:jc w:val="left"/>
        <w:tblInd w:w="4165.0" w:type="dxa"/>
        <w:tblBorders>
          <w:top w:color="bdd7ee" w:space="0" w:sz="4" w:val="single"/>
          <w:left w:color="bdd7ee" w:space="0" w:sz="4" w:val="single"/>
          <w:bottom w:color="bdd7ee" w:space="0" w:sz="4" w:val="single"/>
          <w:right w:color="bdd7ee" w:space="0" w:sz="4" w:val="single"/>
          <w:insideH w:color="bdd7ee" w:space="0" w:sz="4" w:val="single"/>
          <w:insideV w:color="bdd7ee" w:space="0" w:sz="4" w:val="single"/>
        </w:tblBorders>
        <w:tblLayout w:type="fixed"/>
        <w:tblLook w:val="0400"/>
      </w:tblPr>
      <w:tblGrid>
        <w:gridCol w:w="2355"/>
        <w:gridCol w:w="1215"/>
        <w:gridCol w:w="1155"/>
        <w:gridCol w:w="1200"/>
        <w:tblGridChange w:id="0">
          <w:tblGrid>
            <w:gridCol w:w="2355"/>
            <w:gridCol w:w="1215"/>
            <w:gridCol w:w="1155"/>
            <w:gridCol w:w="12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Arial Rounded" w:cs="Arial Rounded" w:eastAsia="Arial Rounded" w:hAnsi="Arial Rounded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19"/>
                <w:szCs w:val="19"/>
                <w:rtl w:val="0"/>
              </w:rPr>
              <w:t xml:space="preserve">Risk Level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Arial Rounded" w:cs="Arial Rounded" w:eastAsia="Arial Rounded" w:hAnsi="Arial Rounded"/>
                <w:i w:val="1"/>
                <w:color w:val="ff0000"/>
                <w:sz w:val="19"/>
                <w:szCs w:val="19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i w:val="1"/>
                <w:color w:val="ff0000"/>
                <w:sz w:val="19"/>
                <w:szCs w:val="19"/>
                <w:rtl w:val="0"/>
              </w:rPr>
              <w:t xml:space="preserve">(Scoring table at end 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Arial Rounded" w:cs="Arial Rounded" w:eastAsia="Arial Rounded" w:hAnsi="Arial Rounded"/>
                <w:i w:val="1"/>
                <w:color w:val="ff0000"/>
                <w:sz w:val="19"/>
                <w:szCs w:val="19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i w:val="1"/>
                <w:color w:val="ff0000"/>
                <w:sz w:val="19"/>
                <w:szCs w:val="19"/>
                <w:rtl w:val="0"/>
              </w:rPr>
              <w:t xml:space="preserve">of document)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Low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Medium</w:t>
            </w:r>
          </w:p>
        </w:tc>
        <w:tc>
          <w:tcPr>
            <w:shd w:fill="ff0000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High</w:t>
            </w:r>
          </w:p>
        </w:tc>
      </w:tr>
    </w:tbl>
    <w:p w:rsidR="00000000" w:rsidDel="00000000" w:rsidP="00000000" w:rsidRDefault="00000000" w:rsidRPr="00000000" w14:paraId="00000008">
      <w:pPr>
        <w:rPr>
          <w:rFonts w:ascii="Arial Rounded" w:cs="Arial Rounded" w:eastAsia="Arial Rounded" w:hAnsi="Arial Rounde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35.0" w:type="dxa"/>
        <w:jc w:val="left"/>
        <w:tblInd w:w="-431.0" w:type="dxa"/>
        <w:tblBorders>
          <w:top w:color="bdd7ee" w:space="0" w:sz="4" w:val="single"/>
          <w:left w:color="bdd7ee" w:space="0" w:sz="4" w:val="single"/>
          <w:bottom w:color="bdd7ee" w:space="0" w:sz="4" w:val="single"/>
          <w:right w:color="bdd7ee" w:space="0" w:sz="4" w:val="single"/>
          <w:insideH w:color="bdd7ee" w:space="0" w:sz="4" w:val="single"/>
          <w:insideV w:color="bdd7ee" w:space="0" w:sz="4" w:val="single"/>
        </w:tblBorders>
        <w:tblLayout w:type="fixed"/>
        <w:tblLook w:val="04A0"/>
      </w:tblPr>
      <w:tblGrid>
        <w:gridCol w:w="1560"/>
        <w:gridCol w:w="2415"/>
        <w:gridCol w:w="2835"/>
        <w:gridCol w:w="1095"/>
        <w:gridCol w:w="1065"/>
        <w:gridCol w:w="960"/>
        <w:gridCol w:w="1980"/>
        <w:gridCol w:w="1695"/>
        <w:gridCol w:w="990"/>
        <w:gridCol w:w="1140"/>
        <w:tblGridChange w:id="0">
          <w:tblGrid>
            <w:gridCol w:w="1560"/>
            <w:gridCol w:w="2415"/>
            <w:gridCol w:w="2835"/>
            <w:gridCol w:w="1095"/>
            <w:gridCol w:w="1065"/>
            <w:gridCol w:w="960"/>
            <w:gridCol w:w="1980"/>
            <w:gridCol w:w="1695"/>
            <w:gridCol w:w="990"/>
            <w:gridCol w:w="1140"/>
          </w:tblGrid>
        </w:tblGridChange>
      </w:tblGrid>
      <w:tr>
        <w:trPr>
          <w:cantSplit w:val="1"/>
          <w:trHeight w:val="1391" w:hRule="atLeast"/>
          <w:tblHeader w:val="1"/>
        </w:trPr>
        <w:tc>
          <w:tcPr/>
          <w:p w:rsidR="00000000" w:rsidDel="00000000" w:rsidP="00000000" w:rsidRDefault="00000000" w:rsidRPr="00000000" w14:paraId="00000009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Identified risk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 Rounded" w:cs="Arial Rounded" w:eastAsia="Arial Rounded" w:hAnsi="Arial Rounded"/>
                <w:b w:val="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Potential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Consequences</w:t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113" w:right="113" w:firstLine="0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Probability</w:t>
            </w:r>
          </w:p>
          <w:p w:rsidR="00000000" w:rsidDel="00000000" w:rsidP="00000000" w:rsidRDefault="00000000" w:rsidRPr="00000000" w14:paraId="0000000E">
            <w:pPr>
              <w:ind w:left="113" w:right="113" w:firstLine="0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H/M/L</w:t>
            </w:r>
          </w:p>
        </w:tc>
        <w:tc>
          <w:tcPr/>
          <w:p w:rsidR="00000000" w:rsidDel="00000000" w:rsidP="00000000" w:rsidRDefault="00000000" w:rsidRPr="00000000" w14:paraId="0000000F">
            <w:pPr>
              <w:ind w:left="113" w:right="113" w:firstLine="0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010">
            <w:pPr>
              <w:ind w:left="113" w:right="113" w:firstLine="0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H/M/L</w:t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113" w:right="113" w:firstLine="0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Risk Level</w:t>
            </w:r>
          </w:p>
          <w:p w:rsidR="00000000" w:rsidDel="00000000" w:rsidP="00000000" w:rsidRDefault="00000000" w:rsidRPr="00000000" w14:paraId="00000012">
            <w:pPr>
              <w:ind w:left="113" w:right="113" w:firstLine="0"/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H/M/L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 Rounded" w:cs="Arial Rounded" w:eastAsia="Arial Rounded" w:hAnsi="Arial Rounded"/>
                <w:b w:val="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How will we manage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this risk?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 Rounded" w:cs="Arial Rounded" w:eastAsia="Arial Rounded" w:hAnsi="Arial Rounded"/>
                <w:b w:val="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Who 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Responsible?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 Rounded" w:cs="Arial Rounded" w:eastAsia="Arial Rounded" w:hAnsi="Arial Rounded"/>
                <w:b w:val="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When will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it be done?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Date done</w:t>
            </w:r>
          </w:p>
        </w:tc>
      </w:tr>
      <w:tr>
        <w:trPr>
          <w:cantSplit w:val="0"/>
          <w:trHeight w:val="2643.4570312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Reputational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71" w:right="0" w:hanging="284"/>
              <w:jc w:val="left"/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ff0000"/>
                <w:sz w:val="20"/>
                <w:szCs w:val="20"/>
                <w:rtl w:val="0"/>
              </w:rPr>
              <w:t xml:space="preserve">The detail in the following boxes are examples only. Edit or delete as appropriate.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71" w:right="0" w:hanging="284"/>
              <w:jc w:val="left"/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Perceived negatively/not of value to the sector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" w:right="0" w:hanging="284"/>
              <w:jc w:val="left"/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Being seen as an agent of others (funders, government)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hanging="283"/>
              <w:jc w:val="left"/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Losing sight / connection to values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" w:right="0" w:firstLine="0"/>
              <w:jc w:val="left"/>
              <w:rPr>
                <w:rFonts w:ascii="Arial Rounded" w:cs="Arial Rounded" w:eastAsia="Arial Rounded" w:hAnsi="Arial Rounded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use of services</w:t>
            </w:r>
          </w:p>
          <w:p w:rsidR="00000000" w:rsidDel="00000000" w:rsidP="00000000" w:rsidRDefault="00000000" w:rsidRPr="00000000" w14:paraId="0000002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Not the ‘go to’ for the sector.</w:t>
            </w:r>
          </w:p>
          <w:p w:rsidR="00000000" w:rsidDel="00000000" w:rsidP="00000000" w:rsidRDefault="00000000" w:rsidRPr="00000000" w14:paraId="0000002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Unable to achieve vision of *Your Org Name*.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H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7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Effective leadership from the Board and GM.</w:t>
            </w:r>
          </w:p>
          <w:p w:rsidR="00000000" w:rsidDel="00000000" w:rsidP="00000000" w:rsidRDefault="00000000" w:rsidRPr="00000000" w14:paraId="0000002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Work programme planning, monitoring and evaluation.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Board and GM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7.1144843780646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Financial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Financial sustainability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certainty in funding.</w:t>
            </w:r>
          </w:p>
          <w:p w:rsidR="00000000" w:rsidDel="00000000" w:rsidP="00000000" w:rsidRDefault="00000000" w:rsidRPr="00000000" w14:paraId="0000003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Reduced funding.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H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4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Relationships with funders.</w:t>
            </w:r>
          </w:p>
          <w:p w:rsidR="00000000" w:rsidDel="00000000" w:rsidP="00000000" w:rsidRDefault="00000000" w:rsidRPr="00000000" w14:paraId="0000003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Submit funding applications.</w:t>
            </w:r>
          </w:p>
          <w:p w:rsidR="00000000" w:rsidDel="00000000" w:rsidP="00000000" w:rsidRDefault="00000000" w:rsidRPr="00000000" w14:paraId="0000003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Continue to engage Councils and other funders regarding funding.</w:t>
            </w:r>
          </w:p>
          <w:p w:rsidR="00000000" w:rsidDel="00000000" w:rsidP="00000000" w:rsidRDefault="00000000" w:rsidRPr="00000000" w14:paraId="0000003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Board and GM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7.1144843780646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Poor financial management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Unable to monitor the financial status or ‘health’ of the organisation </w:t>
            </w:r>
          </w:p>
          <w:p w:rsidR="00000000" w:rsidDel="00000000" w:rsidP="00000000" w:rsidRDefault="00000000" w:rsidRPr="00000000" w14:paraId="0000003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Potential to overspend.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H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43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Robust financial policies and procedures in place.</w:t>
            </w:r>
          </w:p>
          <w:p w:rsidR="00000000" w:rsidDel="00000000" w:rsidP="00000000" w:rsidRDefault="00000000" w:rsidRPr="00000000" w14:paraId="0000004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Annual review/audit of accounts.</w:t>
            </w:r>
          </w:p>
          <w:p w:rsidR="00000000" w:rsidDel="00000000" w:rsidP="00000000" w:rsidRDefault="00000000" w:rsidRPr="00000000" w14:paraId="0000004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Board and GM oversight of budgets.</w:t>
            </w:r>
          </w:p>
          <w:p w:rsidR="00000000" w:rsidDel="00000000" w:rsidP="00000000" w:rsidRDefault="00000000" w:rsidRPr="00000000" w14:paraId="0000004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Board, Treasurer, GM, Financial Administrator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Dishonesty/fraud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Loss of money to *Your Org Name*</w:t>
            </w:r>
          </w:p>
          <w:p w:rsidR="00000000" w:rsidDel="00000000" w:rsidP="00000000" w:rsidRDefault="00000000" w:rsidRPr="00000000" w14:paraId="0000004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Loss of confidence in *Your Org Name*.</w:t>
            </w:r>
          </w:p>
          <w:p w:rsidR="00000000" w:rsidDel="00000000" w:rsidP="00000000" w:rsidRDefault="00000000" w:rsidRPr="00000000" w14:paraId="0000004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H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2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As above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As above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As above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Workforce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Staff wellbeing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Staff stress or illness because of high workloads resulting in unwellness/</w:t>
            </w:r>
          </w:p>
          <w:p w:rsidR="00000000" w:rsidDel="00000000" w:rsidP="00000000" w:rsidRDefault="00000000" w:rsidRPr="00000000" w14:paraId="0000005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dissatisfaction/</w:t>
            </w:r>
          </w:p>
          <w:p w:rsidR="00000000" w:rsidDel="00000000" w:rsidP="00000000" w:rsidRDefault="00000000" w:rsidRPr="00000000" w14:paraId="0000005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burnout.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E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Health and Safety and Human Resource policies in place and followed.</w:t>
            </w:r>
          </w:p>
          <w:p w:rsidR="00000000" w:rsidDel="00000000" w:rsidP="00000000" w:rsidRDefault="00000000" w:rsidRPr="00000000" w14:paraId="0000006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Work programme planning.</w:t>
            </w:r>
          </w:p>
          <w:p w:rsidR="00000000" w:rsidDel="00000000" w:rsidP="00000000" w:rsidRDefault="00000000" w:rsidRPr="00000000" w14:paraId="0000006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 monitoring of workload and prioritising/deferring or finding alternative ways of achieving outcomes.</w:t>
            </w:r>
          </w:p>
          <w:p w:rsidR="00000000" w:rsidDel="00000000" w:rsidP="00000000" w:rsidRDefault="00000000" w:rsidRPr="00000000" w14:paraId="0000006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Regular communication between GM and staff.</w:t>
            </w:r>
          </w:p>
          <w:p w:rsidR="00000000" w:rsidDel="00000000" w:rsidP="00000000" w:rsidRDefault="00000000" w:rsidRPr="00000000" w14:paraId="0000006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Staff retainment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Loss of good staff due to remuneration, high workload, dissatisfaction with work/workplace.</w:t>
            </w:r>
          </w:p>
          <w:p w:rsidR="00000000" w:rsidDel="00000000" w:rsidP="00000000" w:rsidRDefault="00000000" w:rsidRPr="00000000" w14:paraId="0000006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6D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Be able to offer other benefits e.g. flexibility, time off.  Actions identified above.</w:t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cultural awareness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ability to effectively engage and support Māori social services.</w:t>
            </w:r>
          </w:p>
          <w:p w:rsidR="00000000" w:rsidDel="00000000" w:rsidP="00000000" w:rsidRDefault="00000000" w:rsidRPr="00000000" w14:paraId="0000007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priority/resources allocated to issues of concern to Māori.</w:t>
            </w:r>
          </w:p>
          <w:p w:rsidR="00000000" w:rsidDel="00000000" w:rsidP="00000000" w:rsidRDefault="00000000" w:rsidRPr="00000000" w14:paraId="0000007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support for Māori staff.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79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Introduction of Treaty of Waitangi policy.</w:t>
            </w:r>
          </w:p>
          <w:p w:rsidR="00000000" w:rsidDel="00000000" w:rsidP="00000000" w:rsidRDefault="00000000" w:rsidRPr="00000000" w14:paraId="0000007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Ongoing education of staff and Board of te ao Māori, tikanga, kawa.</w:t>
            </w:r>
          </w:p>
          <w:p w:rsidR="00000000" w:rsidDel="00000000" w:rsidP="00000000" w:rsidRDefault="00000000" w:rsidRPr="00000000" w14:paraId="0000007C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Māori representation on Board.</w:t>
            </w:r>
          </w:p>
          <w:p w:rsidR="00000000" w:rsidDel="00000000" w:rsidP="00000000" w:rsidRDefault="00000000" w:rsidRPr="00000000" w14:paraId="0000007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Further allocation of resources for a cultural advisor/kaumatua.</w:t>
            </w:r>
          </w:p>
          <w:p w:rsidR="00000000" w:rsidDel="00000000" w:rsidP="00000000" w:rsidRDefault="00000000" w:rsidRPr="00000000" w14:paraId="0000007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GM, Board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Governance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certain skills/experience required by governance.</w:t>
            </w:r>
          </w:p>
          <w:p w:rsidR="00000000" w:rsidDel="00000000" w:rsidP="00000000" w:rsidRDefault="00000000" w:rsidRPr="00000000" w14:paraId="0000008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diversity of board members.</w:t>
            </w:r>
          </w:p>
          <w:p w:rsidR="00000000" w:rsidDel="00000000" w:rsidP="00000000" w:rsidRDefault="00000000" w:rsidRPr="00000000" w14:paraId="0000008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leadership succession.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comprehensive governance in certain areas.</w:t>
            </w:r>
          </w:p>
          <w:p w:rsidR="00000000" w:rsidDel="00000000" w:rsidP="00000000" w:rsidRDefault="00000000" w:rsidRPr="00000000" w14:paraId="0000008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consideration of some issues.</w:t>
            </w:r>
          </w:p>
          <w:p w:rsidR="00000000" w:rsidDel="00000000" w:rsidP="00000000" w:rsidRDefault="00000000" w:rsidRPr="00000000" w14:paraId="0000008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Decision-making compromised.</w:t>
            </w:r>
          </w:p>
          <w:p w:rsidR="00000000" w:rsidDel="00000000" w:rsidP="00000000" w:rsidRDefault="00000000" w:rsidRPr="00000000" w14:paraId="0000008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Lack of suitable Board members.</w:t>
            </w:r>
          </w:p>
          <w:p w:rsidR="00000000" w:rsidDel="00000000" w:rsidP="00000000" w:rsidRDefault="00000000" w:rsidRPr="00000000" w14:paraId="0000008C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8E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94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99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9A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9B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  <w:p w:rsidR="00000000" w:rsidDel="00000000" w:rsidP="00000000" w:rsidRDefault="00000000" w:rsidRPr="00000000" w14:paraId="000000A0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Regular review of skill set on the Board.</w:t>
            </w:r>
          </w:p>
          <w:p w:rsidR="00000000" w:rsidDel="00000000" w:rsidP="00000000" w:rsidRDefault="00000000" w:rsidRPr="00000000" w14:paraId="000000A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Training for Board members.</w:t>
            </w:r>
          </w:p>
          <w:p w:rsidR="00000000" w:rsidDel="00000000" w:rsidP="00000000" w:rsidRDefault="00000000" w:rsidRPr="00000000" w14:paraId="000000A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Actively seeking Board members with appropriate skills/experience.</w:t>
            </w:r>
          </w:p>
          <w:p w:rsidR="00000000" w:rsidDel="00000000" w:rsidP="00000000" w:rsidRDefault="00000000" w:rsidRPr="00000000" w14:paraId="000000A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Board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Operations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Natural disaster/Extreme weather event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Inability to operate at all or to a reduced extent.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H 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B1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Health and safety policy in place and followed.  Business continuity planning and risk management planning for *Your Org Name*.</w:t>
            </w:r>
          </w:p>
          <w:p w:rsidR="00000000" w:rsidDel="00000000" w:rsidP="00000000" w:rsidRDefault="00000000" w:rsidRPr="00000000" w14:paraId="000000B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 </w:t>
            </w:r>
          </w:p>
          <w:p w:rsidR="00000000" w:rsidDel="00000000" w:rsidP="00000000" w:rsidRDefault="00000000" w:rsidRPr="00000000" w14:paraId="000000B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Sept 2023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Technology failure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Staff unable or significantly hindered from being able to undertake their work.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BD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Access to IT support.  </w:t>
            </w:r>
          </w:p>
          <w:p w:rsidR="00000000" w:rsidDel="00000000" w:rsidP="00000000" w:rsidRDefault="00000000" w:rsidRPr="00000000" w14:paraId="000000B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Develop a risk management plan in the event of a technology failure.</w:t>
            </w:r>
          </w:p>
          <w:p w:rsidR="00000000" w:rsidDel="00000000" w:rsidP="00000000" w:rsidRDefault="00000000" w:rsidRPr="00000000" w14:paraId="000000C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  <w:p w:rsidR="00000000" w:rsidDel="00000000" w:rsidP="00000000" w:rsidRDefault="00000000" w:rsidRPr="00000000" w14:paraId="000000C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Oct 2023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Cyber security breach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Staff unable or significantly hindered from being able to undertake their work, privacy breach of data held, and possible financial consequences if blackmailed to pay money to rectify breach.</w:t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CB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Develop a cyber security breach plan.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Sept</w:t>
            </w:r>
          </w:p>
          <w:p w:rsidR="00000000" w:rsidDel="00000000" w:rsidP="00000000" w:rsidRDefault="00000000" w:rsidRPr="00000000" w14:paraId="000000C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Sector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Compete with the sector for funding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Less funding available for social services.</w:t>
            </w:r>
          </w:p>
          <w:p w:rsidR="00000000" w:rsidDel="00000000" w:rsidP="00000000" w:rsidRDefault="00000000" w:rsidRPr="00000000" w14:paraId="000000D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7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Clear communication that funding *Your Org Name* is supporting the social sector and with some funders *Your Org Name* would be applying from a separate ‘pot’ of money from social services.</w:t>
            </w:r>
          </w:p>
          <w:p w:rsidR="00000000" w:rsidDel="00000000" w:rsidP="00000000" w:rsidRDefault="00000000" w:rsidRPr="00000000" w14:paraId="000000D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Competition from other providers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Not seen as the ‘go to’ for the social sector.</w:t>
            </w:r>
          </w:p>
          <w:p w:rsidR="00000000" w:rsidDel="00000000" w:rsidP="00000000" w:rsidRDefault="00000000" w:rsidRPr="00000000" w14:paraId="000000E0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Low uptake of *Your Org Name* services.</w:t>
            </w:r>
          </w:p>
          <w:p w:rsidR="00000000" w:rsidDel="00000000" w:rsidP="00000000" w:rsidRDefault="00000000" w:rsidRPr="00000000" w14:paraId="000000E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Potential duplication of services.</w:t>
            </w:r>
          </w:p>
          <w:p w:rsidR="00000000" w:rsidDel="00000000" w:rsidP="00000000" w:rsidRDefault="00000000" w:rsidRPr="00000000" w14:paraId="000000E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E5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Work collaboratively with similar providers.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Not being responsive to the sector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Not meeting the needs of the social sector.</w:t>
            </w:r>
          </w:p>
          <w:p w:rsidR="00000000" w:rsidDel="00000000" w:rsidP="00000000" w:rsidRDefault="00000000" w:rsidRPr="00000000" w14:paraId="000000ED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Not meeting the vision of *Your Org Name*.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 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H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F0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L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To continually engage and listen to the sector.</w:t>
            </w:r>
          </w:p>
          <w:p w:rsidR="00000000" w:rsidDel="00000000" w:rsidP="00000000" w:rsidRDefault="00000000" w:rsidRPr="00000000" w14:paraId="000000F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rPr>
                <w:rFonts w:ascii="Arial Rounded" w:cs="Arial Rounded" w:eastAsia="Arial Rounded" w:hAnsi="Arial Rounded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rtl w:val="0"/>
              </w:rPr>
              <w:t xml:space="preserve">Pandemics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Staff contract pandemic illness and/or impacted by associated requirements related to a pandemic eg lock-downs.</w:t>
            </w:r>
          </w:p>
          <w:p w:rsidR="00000000" w:rsidDel="00000000" w:rsidP="00000000" w:rsidRDefault="00000000" w:rsidRPr="00000000" w14:paraId="000000FA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Staff unable to work, unable to deliver some services or change the way services are delivered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FE">
            <w:pPr>
              <w:rPr>
                <w:rFonts w:ascii="Arial Rounded" w:cs="Arial Rounded" w:eastAsia="Arial Rounded" w:hAnsi="Arial Rounded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b w:val="1"/>
                <w:sz w:val="20"/>
                <w:szCs w:val="20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Infectious policies adopted for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*Your Org Name*.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the event of another pandemic the policies will be updated in accordance with government regulations.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20"/>
                <w:szCs w:val="20"/>
                <w:rtl w:val="0"/>
              </w:rPr>
              <w:t xml:space="preserve">GM </w:t>
            </w:r>
          </w:p>
          <w:p w:rsidR="00000000" w:rsidDel="00000000" w:rsidP="00000000" w:rsidRDefault="00000000" w:rsidRPr="00000000" w14:paraId="00000102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Arial Rounded" w:cs="Arial Rounded" w:eastAsia="Arial Rounded" w:hAnsi="Arial Rounded"/>
                <w:sz w:val="18"/>
                <w:szCs w:val="18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sz w:val="18"/>
                <w:szCs w:val="18"/>
                <w:rtl w:val="0"/>
              </w:rPr>
              <w:t xml:space="preserve">Ongoing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Arial Rounded" w:cs="Arial Rounded" w:eastAsia="Arial Rounded" w:hAnsi="Arial Rounde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rPr>
          <w:rFonts w:ascii="Arial Rounded" w:cs="Arial Rounded" w:eastAsia="Arial Rounded" w:hAnsi="Arial Rounded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1906" w:w="16838" w:orient="landscape"/>
          <w:pgMar w:bottom="709" w:top="1021" w:left="1021" w:right="1021" w:header="426" w:footer="70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pStyle w:val="Heading1"/>
        <w:keepLines w:val="0"/>
        <w:tabs>
          <w:tab w:val="left" w:leader="none" w:pos="1080"/>
        </w:tabs>
        <w:spacing w:after="0" w:before="0" w:line="240" w:lineRule="auto"/>
        <w:jc w:val="both"/>
        <w:rPr>
          <w:smallCaps w:val="1"/>
          <w:color w:val="692381"/>
          <w:sz w:val="28"/>
          <w:szCs w:val="28"/>
        </w:rPr>
      </w:pPr>
      <w:bookmarkStart w:colFirst="0" w:colLast="0" w:name="_heading=h.3rdcrjn" w:id="0"/>
      <w:bookmarkEnd w:id="0"/>
      <w:r w:rsidDel="00000000" w:rsidR="00000000" w:rsidRPr="00000000">
        <w:rPr>
          <w:smallCaps w:val="1"/>
          <w:color w:val="692381"/>
          <w:sz w:val="28"/>
          <w:szCs w:val="28"/>
          <w:rtl w:val="0"/>
        </w:rPr>
        <w:t xml:space="preserve">SCORING THE LIKELIHOOD AND IMPACT OF A RISK</w:t>
      </w:r>
    </w:p>
    <w:p w:rsidR="00000000" w:rsidDel="00000000" w:rsidP="00000000" w:rsidRDefault="00000000" w:rsidRPr="00000000" w14:paraId="00000107">
      <w:pPr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2"/>
        </w:numPr>
        <w:spacing w:after="0"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 should give each risk a score for likelihood and impact.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0"/>
          <w:numId w:val="2"/>
        </w:numPr>
        <w:spacing w:after="0" w:before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Then the risk score is calculated by multiplying the likelihood score by the impact score.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before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LIKELIHOOD</w:t>
      </w:r>
    </w:p>
    <w:p w:rsidR="00000000" w:rsidDel="00000000" w:rsidP="00000000" w:rsidRDefault="00000000" w:rsidRPr="00000000" w14:paraId="0000010D">
      <w:pPr>
        <w:spacing w:after="0"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Score</w:t>
        <w:tab/>
        <w:t xml:space="preserve">Likelihood of risk occurring</w:t>
      </w:r>
    </w:p>
    <w:p w:rsidR="00000000" w:rsidDel="00000000" w:rsidP="00000000" w:rsidRDefault="00000000" w:rsidRPr="00000000" w14:paraId="0000010E">
      <w:pPr>
        <w:numPr>
          <w:ilvl w:val="0"/>
          <w:numId w:val="8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Rare: not likely to happen or will only happen in exceptional circumstances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0"/>
          <w:numId w:val="8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Unlikely: not expected to happen, but there is a remote possibility that it will occur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8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Possible: may occur on some occasions, but not frequently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0"/>
          <w:numId w:val="8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Likely: is likely to occur or will happen on more occasions than not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0"/>
          <w:numId w:val="8"/>
        </w:numPr>
        <w:spacing w:after="0"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Certain: Likely to occur in the majority of cases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IMPACT</w:t>
      </w:r>
    </w:p>
    <w:p w:rsidR="00000000" w:rsidDel="00000000" w:rsidP="00000000" w:rsidRDefault="00000000" w:rsidRPr="00000000" w14:paraId="00000116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5.0" w:type="dxa"/>
        <w:jc w:val="left"/>
        <w:tblBorders>
          <w:bottom w:color="999999" w:space="0" w:sz="6" w:val="single"/>
        </w:tblBorders>
        <w:tblLayout w:type="fixed"/>
        <w:tblLook w:val="0400"/>
      </w:tblPr>
      <w:tblGrid>
        <w:gridCol w:w="790"/>
        <w:gridCol w:w="1732"/>
        <w:gridCol w:w="6833"/>
        <w:tblGridChange w:id="0">
          <w:tblGrid>
            <w:gridCol w:w="790"/>
            <w:gridCol w:w="1732"/>
            <w:gridCol w:w="68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17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Score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18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 of impact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19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Possible consequences if risk occurs</w:t>
            </w:r>
            <w:hyperlink r:id="rId13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*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1.875" w:hRule="atLeast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1A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1B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Insignificant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1C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impact on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impact on reputation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Complaint unlikely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Litigation risk remote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6.875" w:hRule="atLeast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0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1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Minor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2">
            <w:pPr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Slight impact on 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Slight impact on reputation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Complaint possible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Litigation possible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6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7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Moderate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8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Some service disruption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Potential for adverse publicity – avoidable with careful handling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Complaint probable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Litigation probable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C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D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Significant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2E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Service disrupted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Adverse publicity not avoidable (local media)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Complaint probable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Litigation probable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32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33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Major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34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Service interrupted for significant 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Major adverse publicity not avoidable (national media)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Major litigation expected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Resignation of senior management and board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Widespread loss of beneficiary confidence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after="0" w:before="0" w:line="24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*If one or more of these consequences is possible if the risk occurs, give it the related score.</w:t>
      </w:r>
    </w:p>
    <w:p w:rsidR="00000000" w:rsidDel="00000000" w:rsidP="00000000" w:rsidRDefault="00000000" w:rsidRPr="00000000" w14:paraId="0000013A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before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CALCULATING THE INITIAL RISK SCORE</w:t>
      </w:r>
    </w:p>
    <w:p w:rsidR="00000000" w:rsidDel="00000000" w:rsidP="00000000" w:rsidRDefault="00000000" w:rsidRPr="00000000" w14:paraId="0000013C">
      <w:pPr>
        <w:spacing w:after="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initial risk score is calculated by multiplying the likelihood score by the impact score.</w:t>
      </w:r>
    </w:p>
    <w:p w:rsidR="00000000" w:rsidDel="00000000" w:rsidP="00000000" w:rsidRDefault="00000000" w:rsidRPr="00000000" w14:paraId="0000013D">
      <w:pPr>
        <w:spacing w:after="0" w:before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45" w:rightFromText="45" w:topFromText="240" w:bottomFromText="240" w:vertAnchor="text" w:horzAnchor="text" w:tblpX="0" w:tblpY="0"/>
        <w:tblW w:w="9690.0" w:type="dxa"/>
        <w:jc w:val="left"/>
        <w:tblBorders>
          <w:bottom w:color="999999" w:space="0" w:sz="6" w:val="single"/>
        </w:tblBorders>
        <w:tblLayout w:type="fixed"/>
        <w:tblLook w:val="0400"/>
      </w:tblPr>
      <w:tblGrid>
        <w:gridCol w:w="1935"/>
        <w:gridCol w:w="1950"/>
        <w:gridCol w:w="5805"/>
        <w:tblGridChange w:id="0">
          <w:tblGrid>
            <w:gridCol w:w="1935"/>
            <w:gridCol w:w="1950"/>
            <w:gridCol w:w="58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Initial risk score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3F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0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Action level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1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1–8</w:t>
            </w:r>
          </w:p>
        </w:tc>
        <w:tc>
          <w:tcPr>
            <w:tcBorders>
              <w:top w:color="999999" w:space="0" w:sz="6" w:val="single"/>
            </w:tcBorders>
            <w:shd w:fill="00b050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2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Low risk (L)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3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Accept risk. To be managed at the activity level.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4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9–16</w:t>
            </w:r>
          </w:p>
        </w:tc>
        <w:tc>
          <w:tcPr>
            <w:tcBorders>
              <w:top w:color="999999" w:space="0" w:sz="6" w:val="single"/>
            </w:tcBorders>
            <w:shd w:fill="ffff00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5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Medium risk (M)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Management action required to reduce risk level to low.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7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17–25</w:t>
            </w:r>
          </w:p>
        </w:tc>
        <w:tc>
          <w:tcPr>
            <w:tcBorders>
              <w:top w:color="999999" w:space="0" w:sz="6" w:val="single"/>
            </w:tcBorders>
            <w:shd w:fill="ff0000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8">
            <w:pPr>
              <w:spacing w:after="0" w:before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High risk (H)</w:t>
            </w:r>
          </w:p>
        </w:tc>
        <w:tc>
          <w:tcPr>
            <w:tcBorders>
              <w:top w:color="999999" w:space="0" w:sz="6" w:val="single"/>
            </w:tcBorders>
            <w:shd w:fill="ffffff" w:val="clear"/>
            <w:tcMar>
              <w:top w:w="0.0" w:type="dxa"/>
              <w:left w:w="0.0" w:type="dxa"/>
              <w:bottom w:w="240.0" w:type="dxa"/>
              <w:right w:w="240.0" w:type="dxa"/>
            </w:tcMar>
          </w:tcPr>
          <w:p w:rsidR="00000000" w:rsidDel="00000000" w:rsidP="00000000" w:rsidRDefault="00000000" w:rsidRPr="00000000" w14:paraId="00000149">
            <w:pPr>
              <w:spacing w:after="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Significant risk. Board action/awareness required.</w:t>
            </w:r>
          </w:p>
        </w:tc>
      </w:tr>
    </w:tbl>
    <w:p w:rsidR="00000000" w:rsidDel="00000000" w:rsidP="00000000" w:rsidRDefault="00000000" w:rsidRPr="00000000" w14:paraId="0000014A">
      <w:pPr>
        <w:pStyle w:val="Heading1"/>
        <w:keepLines w:val="0"/>
        <w:spacing w:after="60" w:before="240" w:line="24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rFonts w:ascii="Arial Rounded" w:cs="Arial Rounded" w:eastAsia="Arial Rounded" w:hAnsi="Arial Rounded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4" w:top="1418" w:left="1418" w:right="1134" w:header="709" w:footer="709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rial Rounde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color w:val="ff0000"/>
        <w:rtl w:val="0"/>
      </w:rPr>
      <w:t xml:space="preserve">*** PUT YOUR LOGO HERE ***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9cc3e5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hyperlink" Target="https://knowhownonprofit.org/how-to/how-to-complete-a-risk-assessment#possible_consequences" TargetMode="Externa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7nZodJVdyh/JSEO6Tqo5MN7lg==">CgMxLjAyCWguM3JkY3JqbjgAciExY2Fmbkh3VVlxNzFiZFp3RzFubzhLcWFFdGNGY21PYW4=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